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C1" w:rsidRPr="00D30A8B" w:rsidRDefault="00AE30C1" w:rsidP="00AE30C1">
      <w:pPr>
        <w:pStyle w:val="a6"/>
        <w:numPr>
          <w:ilvl w:val="2"/>
          <w:numId w:val="2"/>
        </w:numPr>
        <w:spacing w:line="240" w:lineRule="auto"/>
        <w:ind w:left="0" w:firstLine="0"/>
        <w:rPr>
          <w:sz w:val="24"/>
        </w:rPr>
      </w:pPr>
      <w:bookmarkStart w:id="0" w:name="_Toc288394062"/>
      <w:bookmarkStart w:id="1" w:name="_Toc288410529"/>
      <w:bookmarkStart w:id="2" w:name="_Toc288410658"/>
      <w:bookmarkStart w:id="3" w:name="_Toc294246073"/>
      <w:r w:rsidRPr="00D30A8B">
        <w:rPr>
          <w:sz w:val="24"/>
        </w:rPr>
        <w:t>Литературное чтение</w:t>
      </w:r>
      <w:bookmarkEnd w:id="0"/>
      <w:bookmarkEnd w:id="1"/>
      <w:bookmarkEnd w:id="2"/>
      <w:bookmarkEnd w:id="3"/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z w:val="24"/>
          <w:szCs w:val="24"/>
        </w:rPr>
        <w:t>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образы,эмоционально отзываться на </w:t>
      </w:r>
      <w:r w:rsidRPr="00D30A8B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D30A8B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D30A8B">
        <w:rPr>
          <w:rFonts w:ascii="Times New Roman" w:hAnsi="Times New Roman"/>
          <w:color w:val="auto"/>
          <w:sz w:val="24"/>
          <w:szCs w:val="24"/>
        </w:rPr>
        <w:t>его с другими видами искусства как источниками формирования эстетических потребностей и чувств,познакомятся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D30A8B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D30A8B">
        <w:rPr>
          <w:rFonts w:ascii="Times New Roman" w:hAnsi="Times New Roman"/>
          <w:color w:val="auto"/>
          <w:sz w:val="24"/>
          <w:szCs w:val="24"/>
        </w:rPr>
        <w:t>.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z w:val="24"/>
          <w:szCs w:val="24"/>
        </w:rPr>
        <w:t>К концу обучения в начальной школе дети будут готовы к дальнейшему обучениюи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AE30C1" w:rsidRPr="00D30A8B" w:rsidRDefault="00AE30C1" w:rsidP="00AE30C1">
      <w:pPr>
        <w:pStyle w:val="a3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30A8B">
        <w:rPr>
          <w:rFonts w:ascii="Times New Roman" w:hAnsi="Times New Roman"/>
          <w:color w:val="auto"/>
          <w:sz w:val="24"/>
          <w:szCs w:val="24"/>
        </w:rPr>
        <w:t xml:space="preserve">Выпускники овладеют техникой чтения </w:t>
      </w:r>
      <w:r w:rsidRPr="00D30A8B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D30A8B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D30A8B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D30A8B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AE30C1" w:rsidRPr="00D30A8B" w:rsidRDefault="00AE30C1" w:rsidP="00AE30C1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30A8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AE30C1" w:rsidRPr="00D30A8B" w:rsidRDefault="00AE30C1" w:rsidP="00AE30C1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30A8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AE30C1" w:rsidRPr="00D30A8B" w:rsidRDefault="00AE30C1" w:rsidP="00AE30C1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D30A8B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AE30C1" w:rsidRPr="00D30A8B" w:rsidRDefault="00AE30C1" w:rsidP="00AE30C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b/>
          <w:sz w:val="24"/>
        </w:rPr>
      </w:pPr>
      <w:r w:rsidRPr="00D30A8B">
        <w:rPr>
          <w:sz w:val="24"/>
        </w:rPr>
        <w:lastRenderedPageBreak/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D30A8B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D30A8B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pacing w:val="2"/>
          <w:sz w:val="24"/>
        </w:rPr>
        <w:t xml:space="preserve"> для художественных текстов</w:t>
      </w:r>
      <w:r w:rsidRPr="00D30A8B">
        <w:rPr>
          <w:spacing w:val="2"/>
          <w:sz w:val="24"/>
        </w:rPr>
        <w:t xml:space="preserve">: определять главную </w:t>
      </w:r>
      <w:r w:rsidRPr="00D30A8B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D30A8B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D30A8B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научно-популярных текстов</w:t>
      </w:r>
      <w:r w:rsidRPr="00D30A8B">
        <w:rPr>
          <w:sz w:val="24"/>
        </w:rPr>
        <w:t xml:space="preserve">: определять основное </w:t>
      </w:r>
      <w:r w:rsidRPr="00D30A8B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D30A8B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D30A8B">
        <w:rPr>
          <w:spacing w:val="2"/>
          <w:sz w:val="24"/>
        </w:rPr>
        <w:t>подтверждая ответ примерами из текста; объяснять значе</w:t>
      </w:r>
      <w:r w:rsidRPr="00D30A8B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использовать простейшие приемы анализа различных видов текстов: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художественных текстов</w:t>
      </w:r>
      <w:r w:rsidRPr="00D30A8B">
        <w:rPr>
          <w:sz w:val="24"/>
        </w:rPr>
        <w:t xml:space="preserve">: </w:t>
      </w:r>
      <w:r w:rsidRPr="00D30A8B">
        <w:rPr>
          <w:spacing w:val="2"/>
          <w:sz w:val="24"/>
        </w:rPr>
        <w:t xml:space="preserve">устанавливать </w:t>
      </w:r>
      <w:r w:rsidRPr="00D30A8B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научно-популярных текстов</w:t>
      </w:r>
      <w:r w:rsidRPr="00D30A8B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использовать различные формы интерпретации содержания текстов: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художественных текстов</w:t>
      </w:r>
      <w:r w:rsidRPr="00D30A8B">
        <w:rPr>
          <w:sz w:val="24"/>
        </w:rPr>
        <w:t xml:space="preserve">: формулировать простые выводы, основываясь на содержании текста; составлять характеристику персонажа;интерпретировать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iCs/>
          <w:sz w:val="24"/>
        </w:rPr>
        <w:t>для научно-популярных текстов</w:t>
      </w:r>
      <w:r w:rsidRPr="00D30A8B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D30A8B">
        <w:rPr>
          <w:iCs/>
          <w:sz w:val="24"/>
        </w:rPr>
        <w:t>толькодля художественных текстов</w:t>
      </w:r>
      <w:r w:rsidRPr="00D30A8B">
        <w:rPr>
          <w:sz w:val="24"/>
        </w:rPr>
        <w:t>);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lastRenderedPageBreak/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D30A8B">
        <w:rPr>
          <w:iCs/>
          <w:sz w:val="24"/>
        </w:rPr>
        <w:t>для всех видов текстов</w:t>
      </w:r>
      <w:r w:rsidRPr="00D30A8B">
        <w:rPr>
          <w:sz w:val="24"/>
        </w:rPr>
        <w:t>);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sz w:val="24"/>
        </w:rPr>
      </w:pPr>
      <w:r w:rsidRPr="00D30A8B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D30A8B">
        <w:rPr>
          <w:iCs/>
          <w:sz w:val="24"/>
        </w:rPr>
        <w:t>для всех видов текстов</w:t>
      </w:r>
      <w:r w:rsidRPr="00D30A8B">
        <w:rPr>
          <w:sz w:val="24"/>
        </w:rPr>
        <w:t>).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rFonts w:eastAsia="@Arial Unicode MS"/>
          <w:i/>
          <w:iCs/>
          <w:sz w:val="24"/>
        </w:rPr>
      </w:pPr>
      <w:r w:rsidRPr="00D30A8B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 xml:space="preserve">осмысливать эстетические и нравственные ценности </w:t>
      </w:r>
      <w:r w:rsidRPr="00D30A8B">
        <w:rPr>
          <w:i/>
          <w:spacing w:val="-2"/>
          <w:sz w:val="24"/>
        </w:rPr>
        <w:t>художественного текста и высказывать собственное суж</w:t>
      </w:r>
      <w:r w:rsidRPr="00D30A8B">
        <w:rPr>
          <w:i/>
          <w:sz w:val="24"/>
        </w:rPr>
        <w:t>дение;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AE30C1" w:rsidRPr="00D30A8B" w:rsidRDefault="00AE30C1" w:rsidP="00AE30C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AE30C1" w:rsidRPr="00D30A8B" w:rsidRDefault="00AE30C1" w:rsidP="00AE30C1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работать с тематическим каталогом;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работать с детской периодикой;</w:t>
      </w:r>
    </w:p>
    <w:p w:rsidR="00AE30C1" w:rsidRPr="00D30A8B" w:rsidRDefault="00AE30C1" w:rsidP="00AE30C1">
      <w:pPr>
        <w:pStyle w:val="21"/>
        <w:spacing w:line="240" w:lineRule="auto"/>
        <w:rPr>
          <w:i/>
          <w:sz w:val="24"/>
        </w:rPr>
      </w:pPr>
      <w:r w:rsidRPr="00D30A8B">
        <w:rPr>
          <w:i/>
          <w:sz w:val="24"/>
        </w:rPr>
        <w:t>самостоятельно писать отзыв о прочитанной книге (в свободной форме).</w:t>
      </w:r>
    </w:p>
    <w:p w:rsidR="00AE30C1" w:rsidRPr="00D30A8B" w:rsidRDefault="00AE30C1" w:rsidP="00AE30C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распознавать некоторые отличительные особенности ху</w:t>
      </w:r>
      <w:r w:rsidRPr="00D30A8B">
        <w:rPr>
          <w:spacing w:val="2"/>
          <w:sz w:val="24"/>
        </w:rPr>
        <w:t xml:space="preserve">дожественных произведений (на примерах художественных </w:t>
      </w:r>
      <w:r w:rsidRPr="00D30A8B">
        <w:rPr>
          <w:sz w:val="24"/>
        </w:rPr>
        <w:t>образов и средств художественной выразительности);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>отличать на практическом уровне прозаический текст</w:t>
      </w:r>
      <w:r w:rsidRPr="00D30A8B">
        <w:rPr>
          <w:spacing w:val="2"/>
          <w:sz w:val="24"/>
        </w:rPr>
        <w:br/>
      </w:r>
      <w:r w:rsidRPr="00D30A8B">
        <w:rPr>
          <w:sz w:val="24"/>
        </w:rPr>
        <w:t>от стихотворного, приводить примеры прозаических и стихотворных текстов;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AE30C1" w:rsidRPr="00D30A8B" w:rsidRDefault="00AE30C1" w:rsidP="00AE30C1">
      <w:pPr>
        <w:pStyle w:val="21"/>
        <w:spacing w:line="240" w:lineRule="auto"/>
        <w:rPr>
          <w:i/>
          <w:iCs/>
          <w:sz w:val="24"/>
        </w:rPr>
      </w:pPr>
      <w:r w:rsidRPr="00D30A8B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AE30C1" w:rsidRPr="00D30A8B" w:rsidRDefault="00AE30C1" w:rsidP="00AE30C1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8B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pacing w:val="2"/>
          <w:sz w:val="24"/>
        </w:rPr>
        <w:t xml:space="preserve">воспринимать художественную литературу как вид </w:t>
      </w:r>
      <w:r w:rsidRPr="00D30A8B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D30A8B">
        <w:rPr>
          <w:i/>
          <w:sz w:val="24"/>
        </w:rPr>
        <w:t>.</w:t>
      </w:r>
    </w:p>
    <w:p w:rsidR="00AE30C1" w:rsidRPr="00D30A8B" w:rsidRDefault="00AE30C1" w:rsidP="00AE30C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D30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AE30C1" w:rsidRPr="00D30A8B" w:rsidRDefault="00AE30C1" w:rsidP="00AE30C1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sz w:val="24"/>
        </w:rPr>
      </w:pPr>
      <w:r w:rsidRPr="00D30A8B">
        <w:rPr>
          <w:rStyle w:val="Zag11"/>
          <w:rFonts w:eastAsia="@Arial Unicode MS"/>
          <w:b/>
          <w:sz w:val="24"/>
        </w:rPr>
        <w:t>Выпускник научится: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создавать по аналогии собственный текст в жанре сказки и загадки;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lastRenderedPageBreak/>
        <w:t>восстанавливать текст, дополняя его начало или окончание или пополняя его событиями;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AE30C1" w:rsidRPr="00D30A8B" w:rsidRDefault="00AE30C1" w:rsidP="00AE30C1">
      <w:pPr>
        <w:pStyle w:val="21"/>
        <w:spacing w:line="240" w:lineRule="auto"/>
        <w:rPr>
          <w:rStyle w:val="Zag11"/>
          <w:sz w:val="24"/>
        </w:rPr>
      </w:pPr>
      <w:r w:rsidRPr="00D30A8B">
        <w:rPr>
          <w:sz w:val="24"/>
        </w:rPr>
        <w:t>составлять устный рассказ на основе прочитанных про</w:t>
      </w:r>
      <w:r w:rsidRPr="00D30A8B">
        <w:rPr>
          <w:spacing w:val="2"/>
          <w:sz w:val="24"/>
        </w:rPr>
        <w:t xml:space="preserve">изведений с учетом коммуникативной задачи (для разных </w:t>
      </w:r>
      <w:r w:rsidRPr="00D30A8B">
        <w:rPr>
          <w:sz w:val="24"/>
        </w:rPr>
        <w:t>адресатов).</w:t>
      </w:r>
    </w:p>
    <w:p w:rsidR="00AE30C1" w:rsidRPr="00D30A8B" w:rsidRDefault="00AE30C1" w:rsidP="00AE30C1">
      <w:pPr>
        <w:pStyle w:val="21"/>
        <w:numPr>
          <w:ilvl w:val="0"/>
          <w:numId w:val="0"/>
        </w:numPr>
        <w:spacing w:line="240" w:lineRule="auto"/>
        <w:ind w:left="680"/>
        <w:rPr>
          <w:rStyle w:val="Zag11"/>
          <w:rFonts w:eastAsia="@Arial Unicode MS"/>
          <w:b/>
          <w:iCs/>
          <w:sz w:val="24"/>
        </w:rPr>
      </w:pPr>
      <w:r w:rsidRPr="00D30A8B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 xml:space="preserve">вести рассказ (или повествование) на основе сюжета </w:t>
      </w:r>
      <w:r w:rsidRPr="00D30A8B">
        <w:rPr>
          <w:spacing w:val="2"/>
          <w:sz w:val="24"/>
        </w:rPr>
        <w:t xml:space="preserve">известного литературного произведения, дополняя и/или </w:t>
      </w:r>
      <w:r w:rsidRPr="00D30A8B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писать сочинения по поводу прочитанного в виде читательских аннотации или отзыва;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AE30C1" w:rsidRPr="00D30A8B" w:rsidRDefault="00AE30C1" w:rsidP="00AE30C1">
      <w:pPr>
        <w:pStyle w:val="21"/>
        <w:spacing w:line="240" w:lineRule="auto"/>
        <w:rPr>
          <w:bCs/>
          <w:sz w:val="24"/>
        </w:rPr>
      </w:pPr>
      <w:r w:rsidRPr="00D30A8B">
        <w:rPr>
          <w:sz w:val="24"/>
        </w:rPr>
        <w:t xml:space="preserve">создавать проекты в виде книжек-самоделок, презентаций с </w:t>
      </w:r>
      <w:r w:rsidRPr="00D30A8B">
        <w:rPr>
          <w:bCs/>
          <w:sz w:val="24"/>
        </w:rPr>
        <w:t>аудиовизуальной поддержкой и пояснениями;</w:t>
      </w:r>
    </w:p>
    <w:p w:rsidR="00AE30C1" w:rsidRPr="00D30A8B" w:rsidRDefault="00AE30C1" w:rsidP="00AE30C1">
      <w:pPr>
        <w:pStyle w:val="21"/>
        <w:spacing w:line="240" w:lineRule="auto"/>
        <w:rPr>
          <w:sz w:val="24"/>
        </w:rPr>
      </w:pPr>
      <w:r w:rsidRPr="00D30A8B">
        <w:rPr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9523F1" w:rsidRDefault="009523F1"/>
    <w:sectPr w:rsidR="009523F1" w:rsidSect="0095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0C1"/>
    <w:rsid w:val="009523F1"/>
    <w:rsid w:val="00AE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AE30C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E30C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Курсив"/>
    <w:basedOn w:val="a3"/>
    <w:rsid w:val="00AE30C1"/>
    <w:rPr>
      <w:i/>
      <w:iCs/>
    </w:rPr>
  </w:style>
  <w:style w:type="character" w:customStyle="1" w:styleId="Zag11">
    <w:name w:val="Zag_11"/>
    <w:rsid w:val="00AE30C1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AE30C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E30C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AE30C1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AE30C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Osnova">
    <w:name w:val="Osnova"/>
    <w:basedOn w:val="a"/>
    <w:rsid w:val="00AE30C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1629</Words>
  <Characters>9286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2017-10-18T02:29:00Z</dcterms:created>
  <dcterms:modified xsi:type="dcterms:W3CDTF">2017-10-18T02:29:00Z</dcterms:modified>
</cp:coreProperties>
</file>